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5A" w:rsidRPr="0027534E" w:rsidRDefault="00C2745A" w:rsidP="00C2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 №______</w:t>
      </w:r>
    </w:p>
    <w:p w:rsidR="00C2745A" w:rsidRPr="0027534E" w:rsidRDefault="00C2745A" w:rsidP="00C2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b/>
          <w:bCs/>
          <w:sz w:val="20"/>
          <w:szCs w:val="20"/>
        </w:rPr>
        <w:t>об образовании (оказания платных образовательных услуг)</w:t>
      </w:r>
    </w:p>
    <w:p w:rsidR="00C2745A" w:rsidRPr="0027534E" w:rsidRDefault="00C2745A" w:rsidP="00C2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г. Уссурийск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   "____" _____________ 20___ г.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Государственное автономное профессиональное образовательное учреждение «Приморский краевой колледж культуры» (ГАПОУ «ПККК», колледж), осуществляющее  образовательную  деятельность   на  основании  лицензии  от 15.01.2015г.  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0215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534E">
        <w:rPr>
          <w:rFonts w:ascii="Times New Roman" w:eastAsia="Times New Roman" w:hAnsi="Times New Roman" w:cs="Times New Roman"/>
          <w:sz w:val="20"/>
          <w:szCs w:val="20"/>
        </w:rPr>
        <w:t>2, выданной департаментом образования и науки Приморского края, именуемое в дальнейшем "Исполнитель", в лице директора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7534E">
        <w:rPr>
          <w:rFonts w:ascii="Times New Roman" w:eastAsia="Times New Roman" w:hAnsi="Times New Roman" w:cs="Times New Roman"/>
          <w:sz w:val="20"/>
          <w:szCs w:val="20"/>
        </w:rPr>
        <w:t>Минашкиной</w:t>
      </w:r>
      <w:proofErr w:type="spell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Ольги Николаевны, действующей на основании Устава, утвержденного распоряжением департамента земельных и имущественных отношений Приморского края от 23.09.2014г.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№579-ри «Об утверждении устава государственного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автономного профессионального</w:t>
      </w:r>
      <w:r w:rsidR="006031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534E">
        <w:rPr>
          <w:rFonts w:ascii="Times New Roman" w:eastAsia="Times New Roman" w:hAnsi="Times New Roman" w:cs="Times New Roman"/>
          <w:sz w:val="20"/>
          <w:szCs w:val="20"/>
        </w:rPr>
        <w:t>образовательного учреждения «Приморский краевой колледж культуры» и приказа Министерства культуры и архивного дела Приморского края  от 09.04.2020 г. № 8-рл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,и</w:t>
      </w:r>
      <w:proofErr w:type="gramEnd"/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____________________________________________________________________________________________,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(при наличии)/наименование юридического лица)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именуем______ в дальнейшем "Заказчик", в лице __________________________________________________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действующего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____________________________________________________________________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и __________________________________________________________________________________________,</w:t>
      </w:r>
    </w:p>
    <w:p w:rsidR="00C2745A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именуем_____  в  дальнейшем  "Обучающийся", совместно  именуемые  </w:t>
      </w:r>
      <w:proofErr w:type="spellStart"/>
      <w:r w:rsidRPr="0027534E">
        <w:rPr>
          <w:rFonts w:ascii="Times New Roman" w:eastAsia="Times New Roman" w:hAnsi="Times New Roman" w:cs="Times New Roman"/>
          <w:sz w:val="20"/>
          <w:szCs w:val="20"/>
        </w:rPr>
        <w:t>Стороны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,з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>аключили</w:t>
      </w:r>
      <w:proofErr w:type="spell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настоящий Договор (далее - Договор) о нижеследующем:</w:t>
      </w:r>
      <w:r w:rsidRPr="0027534E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745A" w:rsidRPr="0027534E" w:rsidRDefault="00C2745A" w:rsidP="00C2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p67"/>
      <w:bookmarkEnd w:id="0"/>
      <w:r w:rsidRPr="0027534E">
        <w:rPr>
          <w:rFonts w:ascii="Times New Roman" w:eastAsia="Times New Roman" w:hAnsi="Times New Roman" w:cs="Times New Roman"/>
          <w:b/>
          <w:sz w:val="20"/>
          <w:szCs w:val="20"/>
        </w:rPr>
        <w:t>I. Предмет Договора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1.1.  Исполнитель  обязуется  предоставить  образовательную  услугу,  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Обучающийся/Заказчик  (ненужное  вычеркнуть) обязуется оплатить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обучение по</w:t>
      </w:r>
      <w:proofErr w:type="gramEnd"/>
      <w:r w:rsidR="006031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534E">
        <w:rPr>
          <w:rFonts w:ascii="Times New Roman" w:eastAsia="Times New Roman" w:hAnsi="Times New Roman" w:cs="Times New Roman"/>
          <w:sz w:val="20"/>
          <w:szCs w:val="20"/>
        </w:rPr>
        <w:t>образовательной программе __________________________________________________________________________________________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образовательной программы среднего</w:t>
      </w:r>
      <w:r w:rsidR="006031F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7534E">
        <w:rPr>
          <w:rFonts w:ascii="Times New Roman" w:eastAsia="Times New Roman" w:hAnsi="Times New Roman" w:cs="Times New Roman"/>
          <w:i/>
          <w:sz w:val="20"/>
          <w:szCs w:val="20"/>
        </w:rPr>
        <w:t>профессионального образования)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i/>
          <w:sz w:val="20"/>
          <w:szCs w:val="20"/>
        </w:rPr>
        <w:t>(форма обучения, код, наименование профессии, специальности</w:t>
      </w:r>
      <w:r w:rsidR="006031F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7534E">
        <w:rPr>
          <w:rFonts w:ascii="Times New Roman" w:eastAsia="Times New Roman" w:hAnsi="Times New Roman" w:cs="Times New Roman"/>
          <w:i/>
          <w:sz w:val="20"/>
          <w:szCs w:val="20"/>
        </w:rPr>
        <w:t>или направления подготовки)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в пределах федерального  государственного  образовательного  стандарта  в  соответствии с учебными планами, в том</w:t>
      </w:r>
      <w:r w:rsidR="006031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534E">
        <w:rPr>
          <w:rFonts w:ascii="Times New Roman" w:eastAsia="Times New Roman" w:hAnsi="Times New Roman" w:cs="Times New Roman"/>
          <w:sz w:val="20"/>
          <w:szCs w:val="20"/>
        </w:rPr>
        <w:t>числе индивидуальными, и образовательными программами Исполнителя.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___________________________________________________________.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Срок  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  по   индивидуальному  учебному  плану,  в  том  числе</w:t>
      </w:r>
      <w:r w:rsidR="006031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534E">
        <w:rPr>
          <w:rFonts w:ascii="Times New Roman" w:eastAsia="Times New Roman" w:hAnsi="Times New Roman" w:cs="Times New Roman"/>
          <w:sz w:val="20"/>
          <w:szCs w:val="20"/>
        </w:rPr>
        <w:t>ускоренному обучению, составляет ____________________________.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1.3.  После  освоения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образовательной программы и успешного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534E">
        <w:rPr>
          <w:rFonts w:ascii="Times New Roman" w:eastAsia="Times New Roman" w:hAnsi="Times New Roman" w:cs="Times New Roman"/>
          <w:sz w:val="20"/>
          <w:szCs w:val="20"/>
        </w:rPr>
        <w:t>прохождения    государственной    итоговой    аттестации   ему выдается Диплом о среднем профессиональном образовании.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4" w:history="1">
        <w:r w:rsidRPr="0027534E">
          <w:rPr>
            <w:rFonts w:ascii="Times New Roman" w:eastAsia="Times New Roman" w:hAnsi="Times New Roman" w:cs="Times New Roman"/>
            <w:sz w:val="20"/>
            <w:szCs w:val="20"/>
          </w:rPr>
          <w:t>часть 12 статьи 60</w:t>
        </w:r>
      </w:hyperlink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Федерации".</w:t>
      </w:r>
    </w:p>
    <w:p w:rsidR="00C2745A" w:rsidRDefault="00C2745A" w:rsidP="00C2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745A" w:rsidRPr="0027534E" w:rsidRDefault="00C2745A" w:rsidP="00C2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b/>
          <w:sz w:val="20"/>
          <w:szCs w:val="20"/>
        </w:rPr>
        <w:t xml:space="preserve">II. Взаимодействие сторон 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2745A" w:rsidRPr="0027534E" w:rsidRDefault="00C2745A" w:rsidP="00C274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2745A" w:rsidRPr="0027534E" w:rsidRDefault="00C2745A" w:rsidP="00C274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7534E">
        <w:rPr>
          <w:rFonts w:ascii="Times New Roman" w:hAnsi="Times New Roman" w:cs="Times New Roman"/>
          <w:sz w:val="20"/>
          <w:szCs w:val="20"/>
        </w:rPr>
        <w:t xml:space="preserve">            2.1.3. Предоставить, при наличии свободных мест, </w:t>
      </w:r>
      <w:proofErr w:type="gramStart"/>
      <w:r w:rsidRPr="0027534E">
        <w:rPr>
          <w:rFonts w:ascii="Times New Roman" w:hAnsi="Times New Roman" w:cs="Times New Roman"/>
          <w:sz w:val="20"/>
          <w:szCs w:val="20"/>
        </w:rPr>
        <w:t>иногородним</w:t>
      </w:r>
      <w:proofErr w:type="gramEnd"/>
      <w:r w:rsidRPr="0027534E">
        <w:rPr>
          <w:rFonts w:ascii="Times New Roman" w:hAnsi="Times New Roman" w:cs="Times New Roman"/>
          <w:sz w:val="20"/>
          <w:szCs w:val="20"/>
        </w:rPr>
        <w:t xml:space="preserve"> Обучающимся место в общежитии на период обучения (оплата за проживание в общежитии  производится дополнительно на основании договора на проживание).</w:t>
      </w:r>
    </w:p>
    <w:p w:rsidR="00C2745A" w:rsidRPr="0027534E" w:rsidRDefault="00C2745A" w:rsidP="00C2745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7534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2.1.4. За неисполнение или нарушение устава Исполнителя,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Исполнитель вправе применить к </w:t>
      </w:r>
      <w:proofErr w:type="gramStart"/>
      <w:r w:rsidRPr="0027534E">
        <w:rPr>
          <w:rFonts w:ascii="Times New Roman" w:eastAsia="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27534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меры дисциплинарного взыскания - замечание, выговор, отчисление из колледжа.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27534E">
          <w:rPr>
            <w:rFonts w:ascii="Times New Roman" w:eastAsia="Times New Roman" w:hAnsi="Times New Roman" w:cs="Times New Roman"/>
            <w:sz w:val="20"/>
            <w:szCs w:val="20"/>
          </w:rPr>
          <w:t>разделом I</w:t>
        </w:r>
      </w:hyperlink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2.3. Обучающемуся предоставляются академические права в соответствии с </w:t>
      </w:r>
      <w:hyperlink r:id="rId5" w:history="1">
        <w:r w:rsidRPr="0027534E">
          <w:rPr>
            <w:rFonts w:ascii="Times New Roman" w:eastAsia="Times New Roman" w:hAnsi="Times New Roman" w:cs="Times New Roman"/>
            <w:sz w:val="20"/>
            <w:szCs w:val="20"/>
          </w:rPr>
          <w:t>частью 1 статьи 34</w:t>
        </w:r>
      </w:hyperlink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27534E">
          <w:rPr>
            <w:rFonts w:ascii="Times New Roman" w:eastAsia="Times New Roman" w:hAnsi="Times New Roman" w:cs="Times New Roman"/>
            <w:sz w:val="20"/>
            <w:szCs w:val="20"/>
          </w:rPr>
          <w:t>разделом I</w:t>
        </w:r>
      </w:hyperlink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Договора;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2.4. Исполнитель обязан:</w:t>
      </w:r>
    </w:p>
    <w:p w:rsidR="00C2745A" w:rsidRPr="0027534E" w:rsidRDefault="00C2745A" w:rsidP="00C2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2.4.1.  Зачислить     Обучающегося,    выполнившего    установленные законодательством  Российской   Федерации,   учредительными   документами,</w:t>
      </w:r>
      <w:r w:rsidR="006031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534E">
        <w:rPr>
          <w:rFonts w:ascii="Times New Roman" w:eastAsia="Times New Roman" w:hAnsi="Times New Roman" w:cs="Times New Roman"/>
          <w:sz w:val="20"/>
          <w:szCs w:val="20"/>
        </w:rPr>
        <w:t>локальными  нормативными  актами  Исполнителя  условия  приема,  в качестве студента;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27534E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27534E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Федерации";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27534E">
          <w:rPr>
            <w:rFonts w:ascii="Times New Roman" w:eastAsia="Times New Roman" w:hAnsi="Times New Roman" w:cs="Times New Roman"/>
            <w:sz w:val="20"/>
            <w:szCs w:val="20"/>
          </w:rPr>
          <w:t>разделом I</w:t>
        </w:r>
      </w:hyperlink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2.4.4. Обеспечить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2.4.6. Обеспечить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2.5 Обучающийся обязан:</w:t>
      </w:r>
    </w:p>
    <w:p w:rsidR="00C2745A" w:rsidRPr="0027534E" w:rsidRDefault="00C2745A" w:rsidP="00C2745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7534E">
        <w:rPr>
          <w:rFonts w:ascii="Times New Roman" w:eastAsia="Arial Unicode MS" w:hAnsi="Times New Roman" w:cs="Times New Roman"/>
          <w:color w:val="000000"/>
          <w:sz w:val="20"/>
          <w:szCs w:val="20"/>
        </w:rPr>
        <w:t>2.5.1. Добросовестно осваивать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C2745A" w:rsidRPr="0027534E" w:rsidRDefault="00C2745A" w:rsidP="00C2745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7534E">
        <w:rPr>
          <w:rFonts w:ascii="Times New Roman" w:eastAsia="Arial Unicode MS" w:hAnsi="Times New Roman" w:cs="Times New Roman"/>
          <w:color w:val="000000"/>
          <w:sz w:val="20"/>
          <w:szCs w:val="20"/>
        </w:rPr>
        <w:t>2.5.2. Выполнять требования устава Исполнителя, правил внутреннего распорядка, правил проживания в общежитии, и иных локальных нормативных актов по вопросам организации и осуществления образовательной деятельности.</w:t>
      </w:r>
    </w:p>
    <w:p w:rsidR="00C2745A" w:rsidRPr="0027534E" w:rsidRDefault="00C2745A" w:rsidP="00C2745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7534E">
        <w:rPr>
          <w:rFonts w:ascii="Times New Roman" w:eastAsia="Arial Unicode MS" w:hAnsi="Times New Roman" w:cs="Times New Roman"/>
          <w:color w:val="000000"/>
          <w:sz w:val="20"/>
          <w:szCs w:val="20"/>
        </w:rPr>
        <w:t>2.5.3.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C2745A" w:rsidRPr="0027534E" w:rsidRDefault="00C2745A" w:rsidP="00C2745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7534E">
        <w:rPr>
          <w:rFonts w:ascii="Times New Roman" w:eastAsia="Arial Unicode MS" w:hAnsi="Times New Roman" w:cs="Times New Roman"/>
          <w:color w:val="000000"/>
          <w:sz w:val="20"/>
          <w:szCs w:val="20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C2745A" w:rsidRPr="0027534E" w:rsidRDefault="00C2745A" w:rsidP="00C2745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7534E">
        <w:rPr>
          <w:rFonts w:ascii="Times New Roman" w:eastAsia="Arial Unicode MS" w:hAnsi="Times New Roman" w:cs="Times New Roman"/>
          <w:color w:val="000000"/>
          <w:sz w:val="20"/>
          <w:szCs w:val="20"/>
        </w:rPr>
        <w:t>2.5.5. Бережно относиться к имуществу Исполнителя.</w:t>
      </w:r>
    </w:p>
    <w:p w:rsidR="00C2745A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2.6. Заказчик и (или) Обучающийся обяза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27534E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spell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67" w:history="1">
        <w:r w:rsidRPr="0027534E">
          <w:rPr>
            <w:rFonts w:ascii="Times New Roman" w:eastAsia="Times New Roman" w:hAnsi="Times New Roman" w:cs="Times New Roman"/>
            <w:sz w:val="20"/>
            <w:szCs w:val="20"/>
          </w:rPr>
          <w:t>разделе I</w:t>
        </w:r>
      </w:hyperlink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745A" w:rsidRPr="0027534E" w:rsidRDefault="00C2745A" w:rsidP="00C2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b/>
          <w:sz w:val="20"/>
          <w:szCs w:val="20"/>
        </w:rPr>
        <w:t>III. Стоимость образовательных услуг, сроки и порядок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7534E">
        <w:rPr>
          <w:rFonts w:ascii="Times New Roman" w:eastAsia="Times New Roman" w:hAnsi="Times New Roman" w:cs="Times New Roman"/>
          <w:b/>
          <w:sz w:val="20"/>
          <w:szCs w:val="20"/>
        </w:rPr>
        <w:t>их оплаты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3.1. Полная стоимость образовательных услуг за весь период обучения Обучающего</w:t>
      </w:r>
      <w:r>
        <w:rPr>
          <w:rFonts w:ascii="Times New Roman" w:eastAsia="Times New Roman" w:hAnsi="Times New Roman" w:cs="Times New Roman"/>
          <w:sz w:val="20"/>
          <w:szCs w:val="20"/>
        </w:rPr>
        <w:t>ся составляет __________________________________________________________________________________________________________________________________________________________________________________рублей.</w:t>
      </w:r>
    </w:p>
    <w:p w:rsidR="00C2745A" w:rsidRPr="0027534E" w:rsidRDefault="00C2745A" w:rsidP="00C274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Стоимость образовательных услуг за один учебный год составляет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 _______________________________________________________________________________________рублей.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Стоимость обучения после выхода из академического отпуска устанавливается в размере стоимости обучения, действующей в текущем учебном году на данном курсе по данной специальности с учетом уровня инфляции. </w:t>
      </w:r>
    </w:p>
    <w:p w:rsidR="00C2745A" w:rsidRPr="0027534E" w:rsidRDefault="00C2745A" w:rsidP="00C2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         3.2. Оплата образовательных услуг, оказываемых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>, проходящему обучение по очной форме обучения:</w:t>
      </w:r>
    </w:p>
    <w:p w:rsidR="00C2745A" w:rsidRPr="0027534E" w:rsidRDefault="00C2745A" w:rsidP="00C2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        Оплата за каждый учебный год осуществляется по семестрам. Оплата за один семестр составляет  ½ от стоимости образовательных услуг за один учебный год. </w:t>
      </w:r>
    </w:p>
    <w:p w:rsidR="00C2745A" w:rsidRPr="0027534E" w:rsidRDefault="00C2745A" w:rsidP="00C2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Оплата образовательных услуг за 1 (первый) учебный год обучения осуществляется в следующем порядке: </w:t>
      </w:r>
    </w:p>
    <w:p w:rsidR="00C2745A" w:rsidRPr="0027534E" w:rsidRDefault="00C2745A" w:rsidP="00C2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         Оплата образовательных услуг за 1 (первый) семестр текущего учебного года осуществляется в течени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5 (пяти) дней с момента заключения договора, за 2 (второй) семестр – до 01 февраля текущего учебного года. </w:t>
      </w:r>
    </w:p>
    <w:p w:rsidR="00C2745A" w:rsidRPr="0027534E" w:rsidRDefault="00C2745A" w:rsidP="00C2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        Оплата образовательных услуг за последующие учебные годы осуществляется в следующем порядке: </w:t>
      </w:r>
    </w:p>
    <w:p w:rsidR="00C2745A" w:rsidRPr="0027534E" w:rsidRDefault="00C2745A" w:rsidP="00C2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         Оплата образовательных услуг за 1 (первый) семестр текущего учебного  года осуществляется до 05 сентября текущего учебного года, за 2 (второй) семестр – до 01 февраля текущего учебного года. </w:t>
      </w:r>
    </w:p>
    <w:p w:rsidR="00C2745A" w:rsidRPr="0027534E" w:rsidRDefault="00C2745A" w:rsidP="00C2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         3.3. Оплата образовательных услуг, оказываемых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>, проходящему обучение по заочной форме обучения:</w:t>
      </w:r>
    </w:p>
    <w:p w:rsidR="00C2745A" w:rsidRPr="0027534E" w:rsidRDefault="00C2745A" w:rsidP="00C2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        Оплата образовательных услуг за первый учебный  год обучения осуществляется в течени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5 (пяти) дней с момента заключения договора.</w:t>
      </w:r>
    </w:p>
    <w:p w:rsidR="00C2745A" w:rsidRPr="0027534E" w:rsidRDefault="00C2745A" w:rsidP="00C2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        Оплата образовательных услуг за последующие учебные годы осуществляется за 5 (пять) дней до начала сессии.</w:t>
      </w:r>
    </w:p>
    <w:p w:rsidR="00C2745A" w:rsidRPr="0027534E" w:rsidRDefault="00C2745A" w:rsidP="00C27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3.4. Оплата осуществляется по безналичному расчету путем перечисления денежных средств на расчетный счет Исполнителя, указанный в настоящем договоре либо путем внесения денежных сре</w:t>
      </w:r>
      <w:proofErr w:type="gramStart"/>
      <w:r w:rsidRPr="0027534E">
        <w:rPr>
          <w:rFonts w:ascii="Times New Roman" w:eastAsia="Times New Roman" w:hAnsi="Times New Roman" w:cs="Times New Roman"/>
          <w:bCs/>
          <w:sz w:val="20"/>
          <w:szCs w:val="20"/>
        </w:rPr>
        <w:t>дств в к</w:t>
      </w:r>
      <w:proofErr w:type="gramEnd"/>
      <w:r w:rsidRPr="0027534E">
        <w:rPr>
          <w:rFonts w:ascii="Times New Roman" w:eastAsia="Times New Roman" w:hAnsi="Times New Roman" w:cs="Times New Roman"/>
          <w:bCs/>
          <w:sz w:val="20"/>
          <w:szCs w:val="20"/>
        </w:rPr>
        <w:t xml:space="preserve">ассу Исполнителя. </w:t>
      </w:r>
    </w:p>
    <w:p w:rsidR="00C2745A" w:rsidRPr="0027534E" w:rsidRDefault="00C2745A" w:rsidP="00C27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3.5. Днем оплаты считается день поступления денежных средств на расчетный счет Исполнителя либо день внесения денежных сре</w:t>
      </w:r>
      <w:proofErr w:type="gramStart"/>
      <w:r w:rsidRPr="0027534E">
        <w:rPr>
          <w:rFonts w:ascii="Times New Roman" w:eastAsia="Times New Roman" w:hAnsi="Times New Roman" w:cs="Times New Roman"/>
          <w:bCs/>
          <w:sz w:val="20"/>
          <w:szCs w:val="20"/>
        </w:rPr>
        <w:t>дств в к</w:t>
      </w:r>
      <w:proofErr w:type="gramEnd"/>
      <w:r w:rsidRPr="0027534E">
        <w:rPr>
          <w:rFonts w:ascii="Times New Roman" w:eastAsia="Times New Roman" w:hAnsi="Times New Roman" w:cs="Times New Roman"/>
          <w:bCs/>
          <w:sz w:val="20"/>
          <w:szCs w:val="20"/>
        </w:rPr>
        <w:t xml:space="preserve">ассу Исполнителя. </w:t>
      </w:r>
    </w:p>
    <w:p w:rsidR="00C2745A" w:rsidRPr="0027534E" w:rsidRDefault="00C2745A" w:rsidP="00C27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3.6. В случае нарушения Заказчиком (Обучающимся) условий и сроков оплаты, установленных договором, Исполнитель вправе начислить Заказчику (Обучающемуся) пени в размере 0,3 % от несвоевременно уплаченной суммы за каждый день просрочки платежа, но не более суммы задолженности по оплате за обучение. </w:t>
      </w:r>
    </w:p>
    <w:p w:rsidR="00C2745A" w:rsidRPr="0027534E" w:rsidRDefault="00C2745A" w:rsidP="00C2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b/>
          <w:sz w:val="20"/>
          <w:szCs w:val="20"/>
        </w:rPr>
        <w:t>IV. Порядок изменения и расторжения Договора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4.3. Настоящий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27534E">
          <w:rPr>
            <w:rFonts w:ascii="Times New Roman" w:eastAsia="Times New Roman" w:hAnsi="Times New Roman" w:cs="Times New Roman"/>
            <w:sz w:val="20"/>
            <w:szCs w:val="20"/>
          </w:rPr>
          <w:t>пунктом 21</w:t>
        </w:r>
      </w:hyperlink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4.6.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2745A" w:rsidRDefault="00C2745A" w:rsidP="00C2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745A" w:rsidRPr="0027534E" w:rsidRDefault="00C2745A" w:rsidP="00C2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</w:t>
      </w:r>
      <w:r w:rsidRPr="0027534E">
        <w:rPr>
          <w:rFonts w:ascii="Times New Roman" w:eastAsia="Times New Roman" w:hAnsi="Times New Roman" w:cs="Times New Roman"/>
          <w:sz w:val="20"/>
          <w:szCs w:val="20"/>
        </w:rPr>
        <w:lastRenderedPageBreak/>
        <w:t>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C2745A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5.4.4. Расторгнуть Договор.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45A" w:rsidRPr="0027534E" w:rsidRDefault="00C2745A" w:rsidP="00C2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b/>
          <w:sz w:val="20"/>
          <w:szCs w:val="20"/>
        </w:rPr>
        <w:t>VI. Срок действия Договора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745A" w:rsidRPr="0027534E" w:rsidRDefault="00C2745A" w:rsidP="00C2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745A" w:rsidRPr="0027534E" w:rsidRDefault="00C2745A" w:rsidP="00C2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приказа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7.4. Настоящий Договор составлен в 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C2745A" w:rsidRDefault="00C2745A" w:rsidP="00C2745A">
      <w:pPr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7.6. Заказчик/Обучающийся подтверждают, что </w:t>
      </w:r>
      <w:r w:rsidRPr="0027534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Правилами приема, </w:t>
      </w: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информацией, содержащей сведения о предоставлении платных образовательных услуг,</w:t>
      </w:r>
      <w:r w:rsidRPr="0027534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образовательными программами, Правилами внутреннего распорядка, документами регламентирующими организацию и осуществление образовательной деятельности, права и обязанности обучающихся</w:t>
      </w: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7534E">
        <w:rPr>
          <w:rFonts w:ascii="Times New Roman" w:eastAsia="Arial Unicode MS" w:hAnsi="Times New Roman" w:cs="Times New Roman"/>
          <w:color w:val="000000"/>
          <w:sz w:val="20"/>
          <w:szCs w:val="20"/>
        </w:rPr>
        <w:t>ознакомлен (а).</w:t>
      </w:r>
    </w:p>
    <w:p w:rsidR="00C2745A" w:rsidRPr="0027534E" w:rsidRDefault="00C2745A" w:rsidP="00C2745A">
      <w:pPr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2745A" w:rsidRPr="0027534E" w:rsidRDefault="00C2745A" w:rsidP="00C2745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VIII</w:t>
      </w:r>
      <w:r w:rsidRPr="0027534E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27534E">
        <w:rPr>
          <w:rFonts w:ascii="Times New Roman" w:eastAsia="Times New Roman" w:hAnsi="Times New Roman" w:cs="Times New Roman"/>
          <w:b/>
          <w:sz w:val="20"/>
          <w:szCs w:val="20"/>
        </w:rPr>
        <w:t>Антикоррупционная</w:t>
      </w:r>
      <w:proofErr w:type="spellEnd"/>
      <w:r w:rsidRPr="0027534E">
        <w:rPr>
          <w:rFonts w:ascii="Times New Roman" w:eastAsia="Times New Roman" w:hAnsi="Times New Roman" w:cs="Times New Roman"/>
          <w:b/>
          <w:sz w:val="20"/>
          <w:szCs w:val="20"/>
        </w:rPr>
        <w:t xml:space="preserve"> оговорка</w:t>
      </w:r>
    </w:p>
    <w:p w:rsidR="00C2745A" w:rsidRPr="0027534E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8.1.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Каждая из Сторон Договора, ее </w:t>
      </w:r>
      <w:proofErr w:type="spellStart"/>
      <w:r w:rsidRPr="0027534E">
        <w:rPr>
          <w:rFonts w:ascii="Times New Roman" w:eastAsia="Times New Roman" w:hAnsi="Times New Roman" w:cs="Times New Roman"/>
          <w:sz w:val="20"/>
          <w:szCs w:val="20"/>
        </w:rPr>
        <w:t>аффилированные</w:t>
      </w:r>
      <w:proofErr w:type="spell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лица, работники или посредники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C2745A" w:rsidRPr="0027534E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8.2.  Под действиями работника, осуществляемыми в пользу стимулирующей его Стороны, понимаются:</w:t>
      </w:r>
    </w:p>
    <w:p w:rsidR="00C2745A" w:rsidRPr="0027534E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- предоставление неоправданных преимуществ по сравнению с другими контрагентами;</w:t>
      </w:r>
    </w:p>
    <w:p w:rsidR="00C2745A" w:rsidRPr="0027534E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-предоставление каких-либо гарантий;</w:t>
      </w:r>
    </w:p>
    <w:p w:rsidR="00C2745A" w:rsidRPr="0027534E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-ускорение существующих процедур;</w:t>
      </w:r>
    </w:p>
    <w:p w:rsidR="00C2745A" w:rsidRPr="0027534E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C2745A" w:rsidRPr="0027534E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8.3.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 от другой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Стороны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после проведённой ею проверки,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с даты направления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письменного уведомления.</w:t>
      </w:r>
    </w:p>
    <w:p w:rsidR="00C2745A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45A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45A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45A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45A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45A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45A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45A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45A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8.4. В случае нарушения одной Стороной обязательств воздерживаться от запрещенных настоящим разделом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порядке, направив письменное уведомление о расторжении. Сторона, по чьей инициативе </w:t>
      </w:r>
      <w:proofErr w:type="gramStart"/>
      <w:r w:rsidRPr="0027534E">
        <w:rPr>
          <w:rFonts w:ascii="Times New Roman" w:eastAsia="Times New Roman" w:hAnsi="Times New Roman" w:cs="Times New Roman"/>
          <w:sz w:val="20"/>
          <w:szCs w:val="20"/>
        </w:rPr>
        <w:t>был</w:t>
      </w:r>
      <w:proofErr w:type="gramEnd"/>
      <w:r w:rsidRPr="0027534E">
        <w:rPr>
          <w:rFonts w:ascii="Times New Roman" w:eastAsia="Times New Roman" w:hAnsi="Times New Roman" w:cs="Times New Roman"/>
          <w:sz w:val="20"/>
          <w:szCs w:val="2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C2745A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45A" w:rsidRPr="0027534E" w:rsidRDefault="00C2745A" w:rsidP="00C274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534E">
        <w:rPr>
          <w:rFonts w:ascii="Times New Roman" w:eastAsia="Times New Roman" w:hAnsi="Times New Roman" w:cs="Times New Roman"/>
          <w:b/>
          <w:sz w:val="20"/>
          <w:szCs w:val="20"/>
        </w:rPr>
        <w:t>VIII. Адреса и реквизиты Сторон</w:t>
      </w:r>
    </w:p>
    <w:p w:rsidR="00C2745A" w:rsidRPr="0027534E" w:rsidRDefault="00C2745A" w:rsidP="00C2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tbl>
      <w:tblPr>
        <w:tblpPr w:leftFromText="180" w:rightFromText="180" w:vertAnchor="text" w:horzAnchor="margin" w:tblpXSpec="center" w:tblpY="34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5"/>
        <w:gridCol w:w="3471"/>
        <w:gridCol w:w="3686"/>
      </w:tblGrid>
      <w:tr w:rsidR="00C2745A" w:rsidRPr="0027534E" w:rsidTr="00C45BF6">
        <w:trPr>
          <w:trHeight w:val="5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5A" w:rsidRPr="0027534E" w:rsidRDefault="00C2745A" w:rsidP="0082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2" w:name="p166"/>
            <w:bookmarkEnd w:id="2"/>
            <w:r w:rsidRPr="002753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Исполнитель</w:t>
            </w:r>
          </w:p>
          <w:p w:rsidR="00C2745A" w:rsidRPr="0027534E" w:rsidRDefault="00C2745A" w:rsidP="0082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181910"/>
                <w:sz w:val="20"/>
                <w:szCs w:val="20"/>
              </w:rPr>
              <w:t>ГАПОУ «ПККК»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45A" w:rsidRPr="0027534E" w:rsidRDefault="00C2745A" w:rsidP="0082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5A" w:rsidRPr="0027534E" w:rsidRDefault="00C2745A" w:rsidP="0082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Обучающийся</w:t>
            </w:r>
          </w:p>
          <w:p w:rsidR="00C2745A" w:rsidRPr="0027534E" w:rsidRDefault="00C2745A" w:rsidP="0082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2745A" w:rsidRPr="0027534E" w:rsidTr="00C45BF6">
        <w:trPr>
          <w:trHeight w:val="4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692519, Приморский край, 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7534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7534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ссурийск ул.Агеева, д. 75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ИНН 2511009092, КПП 251101001</w:t>
            </w:r>
          </w:p>
          <w:p w:rsidR="00C2745A" w:rsidRDefault="00C2745A" w:rsidP="00C274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534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Банковские реквизиты: </w:t>
            </w:r>
            <w:r w:rsidRPr="006946C6">
              <w:rPr>
                <w:sz w:val="32"/>
                <w:szCs w:val="32"/>
              </w:rPr>
              <w:t xml:space="preserve"> </w:t>
            </w:r>
            <w:r w:rsidRPr="00C2745A">
              <w:rPr>
                <w:rFonts w:ascii="Times New Roman" w:hAnsi="Times New Roman" w:cs="Times New Roman"/>
                <w:sz w:val="20"/>
                <w:szCs w:val="20"/>
              </w:rPr>
              <w:t xml:space="preserve">МИНФИН Приморского края </w:t>
            </w:r>
            <w:r w:rsidRPr="00C2745A">
              <w:rPr>
                <w:rFonts w:ascii="Times New Roman" w:hAnsi="Times New Roman" w:cs="Times New Roman"/>
                <w:bCs/>
                <w:sz w:val="20"/>
                <w:szCs w:val="20"/>
              </w:rPr>
              <w:t>ГАПОУ «ПККК»,</w:t>
            </w:r>
          </w:p>
          <w:p w:rsidR="00C2745A" w:rsidRPr="00C2745A" w:rsidRDefault="00C2745A" w:rsidP="00C27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4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274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2745A">
              <w:rPr>
                <w:rFonts w:ascii="Times New Roman" w:hAnsi="Times New Roman" w:cs="Times New Roman"/>
                <w:sz w:val="20"/>
                <w:szCs w:val="20"/>
              </w:rPr>
              <w:t>/с 30206Х50660</w:t>
            </w:r>
          </w:p>
          <w:p w:rsidR="00C2745A" w:rsidRPr="00C2745A" w:rsidRDefault="00C2745A" w:rsidP="00C27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45A">
              <w:rPr>
                <w:rFonts w:ascii="Times New Roman" w:hAnsi="Times New Roman" w:cs="Times New Roman"/>
                <w:sz w:val="20"/>
                <w:szCs w:val="20"/>
              </w:rPr>
              <w:t xml:space="preserve">Единый казначейский счет </w:t>
            </w:r>
          </w:p>
          <w:p w:rsidR="00C2745A" w:rsidRPr="00C2745A" w:rsidRDefault="00C2745A" w:rsidP="00C27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45A">
              <w:rPr>
                <w:rFonts w:ascii="Times New Roman" w:hAnsi="Times New Roman" w:cs="Times New Roman"/>
                <w:sz w:val="20"/>
                <w:szCs w:val="20"/>
              </w:rPr>
              <w:t xml:space="preserve">40102810545370000012                                                                                                                Казначейский счет </w:t>
            </w:r>
          </w:p>
          <w:p w:rsidR="00C2745A" w:rsidRPr="00C2745A" w:rsidRDefault="00C2745A" w:rsidP="00C27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45A">
              <w:rPr>
                <w:rFonts w:ascii="Times New Roman" w:hAnsi="Times New Roman" w:cs="Times New Roman"/>
                <w:sz w:val="20"/>
                <w:szCs w:val="20"/>
              </w:rPr>
              <w:t>03224643050000002000</w:t>
            </w:r>
          </w:p>
          <w:p w:rsidR="00C2745A" w:rsidRPr="00C2745A" w:rsidRDefault="00C2745A" w:rsidP="00C27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45A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proofErr w:type="gramStart"/>
            <w:r w:rsidRPr="00C2745A">
              <w:rPr>
                <w:rFonts w:ascii="Times New Roman" w:hAnsi="Times New Roman" w:cs="Times New Roman"/>
                <w:sz w:val="20"/>
                <w:szCs w:val="20"/>
              </w:rPr>
              <w:t>Дальневосточное</w:t>
            </w:r>
            <w:proofErr w:type="gramEnd"/>
            <w:r w:rsidRPr="00C2745A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 // УФК по Приморскому краю   </w:t>
            </w:r>
          </w:p>
          <w:p w:rsidR="00C2745A" w:rsidRPr="00C2745A" w:rsidRDefault="00C2745A" w:rsidP="00C27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45A">
              <w:rPr>
                <w:rFonts w:ascii="Times New Roman" w:hAnsi="Times New Roman" w:cs="Times New Roman"/>
                <w:sz w:val="20"/>
                <w:szCs w:val="20"/>
              </w:rPr>
              <w:t>БИК ТОФК 010507002</w:t>
            </w:r>
          </w:p>
          <w:p w:rsidR="00C2745A" w:rsidRPr="0027534E" w:rsidRDefault="00C2745A" w:rsidP="00C2745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Директор _________ </w:t>
            </w:r>
            <w:proofErr w:type="spellStart"/>
            <w:r w:rsidRPr="0027534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О.Н.Минашкина</w:t>
            </w:r>
            <w:proofErr w:type="spellEnd"/>
          </w:p>
          <w:p w:rsidR="00C2745A" w:rsidRDefault="00C2745A" w:rsidP="008264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45BF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МП</w:t>
            </w:r>
          </w:p>
          <w:p w:rsidR="00C45BF6" w:rsidRDefault="00C45BF6" w:rsidP="008264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:rsidR="00C45BF6" w:rsidRDefault="00C45BF6" w:rsidP="008264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:rsidR="00C45BF6" w:rsidRPr="00C45BF6" w:rsidRDefault="00C45BF6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имя, отчество__________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жительства______________</w:t>
            </w:r>
          </w:p>
          <w:p w:rsidR="00C2745A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:rsidR="00C45BF6" w:rsidRPr="0027534E" w:rsidRDefault="00C45BF6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:rsidR="00C2745A" w:rsidRPr="0027534E" w:rsidRDefault="00C2745A" w:rsidP="0082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Паспорт серии </w:t>
            </w:r>
            <w:proofErr w:type="spellStart"/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____номер</w:t>
            </w:r>
            <w:proofErr w:type="spellEnd"/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 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выдан _________________________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____________________________  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«____»______________ ______ </w:t>
            </w:r>
            <w:proofErr w:type="gramStart"/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рождения _________________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рождения ________________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Тел.________________________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_________________(__________)</w:t>
            </w:r>
          </w:p>
          <w:p w:rsidR="00C2745A" w:rsidRPr="0027534E" w:rsidRDefault="00C45BF6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C2745A"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       (фамилия, инициалы)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5A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C2745A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:rsidR="00C45BF6" w:rsidRPr="0027534E" w:rsidRDefault="00C45BF6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:rsidR="00C2745A" w:rsidRDefault="00C45BF6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жительства</w:t>
            </w:r>
            <w:r w:rsidR="00C27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:rsidR="00C2745A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:rsidR="00C45BF6" w:rsidRPr="0027534E" w:rsidRDefault="00C45BF6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:rsidR="00C2745A" w:rsidRPr="0027534E" w:rsidRDefault="00C2745A" w:rsidP="0082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паспорт  серии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</w:t>
            </w:r>
          </w:p>
          <w:p w:rsidR="00C2745A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дан_</w:t>
            </w:r>
            <w:r w:rsidR="00C4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  <w:r w:rsidR="00C4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C45BF6" w:rsidRPr="0027534E" w:rsidRDefault="00C45BF6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«____»___________   _________ </w:t>
            </w:r>
            <w:proofErr w:type="gramStart"/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рождения __________________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рождения _________________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Тел.__________________________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 (_______________)</w:t>
            </w:r>
          </w:p>
          <w:p w:rsidR="00C2745A" w:rsidRPr="0027534E" w:rsidRDefault="00C2745A" w:rsidP="0082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27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инициалы)</w:t>
            </w:r>
          </w:p>
        </w:tc>
      </w:tr>
    </w:tbl>
    <w:p w:rsidR="00C2745A" w:rsidRPr="0027534E" w:rsidRDefault="00C2745A" w:rsidP="00C274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202"/>
      <w:bookmarkStart w:id="4" w:name="p203"/>
      <w:bookmarkStart w:id="5" w:name="p206"/>
      <w:bookmarkStart w:id="6" w:name="p207"/>
      <w:bookmarkStart w:id="7" w:name="p208"/>
      <w:bookmarkEnd w:id="3"/>
      <w:bookmarkEnd w:id="4"/>
      <w:bookmarkEnd w:id="5"/>
      <w:bookmarkEnd w:id="6"/>
      <w:bookmarkEnd w:id="7"/>
    </w:p>
    <w:p w:rsidR="00246963" w:rsidRDefault="00246963"/>
    <w:sectPr w:rsidR="00246963" w:rsidSect="0083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2745A"/>
    <w:rsid w:val="0002153A"/>
    <w:rsid w:val="00246963"/>
    <w:rsid w:val="006031F4"/>
    <w:rsid w:val="008D0FB3"/>
    <w:rsid w:val="00C2745A"/>
    <w:rsid w:val="00C45BF6"/>
    <w:rsid w:val="00FE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0870&amp;rnd=2639B46BC404C3A8F43F765F57F47EF8&amp;dst=100066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92679&amp;rnd=2639B46BC404C3A8F43F765F57F47E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96169&amp;rnd=2639B46BC404C3A8F43F765F57F47EF8" TargetMode="External"/><Relationship Id="rId5" Type="http://schemas.openxmlformats.org/officeDocument/2006/relationships/hyperlink" Target="https://login.consultant.ru/link/?req=doc&amp;base=LAW&amp;n=292679&amp;rnd=2639B46BC404C3A8F43F765F57F47EF8&amp;dst=100477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292679&amp;rnd=2639B46BC404C3A8F43F765F57F47EF8&amp;dst=100847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2021-01-28T02:12:00Z</cp:lastPrinted>
  <dcterms:created xsi:type="dcterms:W3CDTF">2021-01-28T02:04:00Z</dcterms:created>
  <dcterms:modified xsi:type="dcterms:W3CDTF">2021-01-28T04:11:00Z</dcterms:modified>
</cp:coreProperties>
</file>